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6"/>
        </w:rPr>
      </w:pPr>
      <w:r>
        <w:rPr>
          <w:rFonts w:hint="eastAsia" w:ascii="黑体" w:hAnsi="宋体" w:eastAsia="黑体"/>
          <w:sz w:val="36"/>
          <w:lang w:eastAsia="zh-CN"/>
        </w:rPr>
        <w:t>江西农业大学</w:t>
      </w:r>
      <w:r>
        <w:rPr>
          <w:rFonts w:hint="eastAsia" w:ascii="黑体" w:hAnsi="宋体" w:eastAsia="黑体"/>
          <w:sz w:val="36"/>
        </w:rPr>
        <w:t>研究生调、停课审批表</w:t>
      </w:r>
    </w:p>
    <w:p>
      <w:pPr>
        <w:jc w:val="center"/>
        <w:rPr>
          <w:rFonts w:hint="eastAsia"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（20   -2</w:t>
      </w:r>
      <w:r>
        <w:rPr>
          <w:rFonts w:hint="eastAsia" w:ascii="楷体_GB2312" w:hAnsi="宋体" w:eastAsia="楷体_GB2312"/>
          <w:b/>
          <w:sz w:val="24"/>
          <w:lang w:val="en-US" w:eastAsia="zh-CN"/>
        </w:rPr>
        <w:t>0</w:t>
      </w:r>
      <w:r>
        <w:rPr>
          <w:rFonts w:hint="eastAsia" w:ascii="楷体_GB2312" w:hAnsi="宋体" w:eastAsia="楷体_GB2312"/>
          <w:b/>
          <w:sz w:val="24"/>
        </w:rPr>
        <w:t xml:space="preserve">   学年第  学期）</w:t>
      </w:r>
    </w:p>
    <w:p>
      <w:pPr>
        <w:rPr>
          <w:rFonts w:hint="eastAsia" w:ascii="宋体" w:hAnsi="宋体"/>
          <w:sz w:val="24"/>
        </w:rPr>
      </w:pPr>
    </w:p>
    <w:p>
      <w:pPr>
        <w:jc w:val="left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 xml:space="preserve">开课学院： 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68"/>
        <w:gridCol w:w="150"/>
        <w:gridCol w:w="2202"/>
        <w:gridCol w:w="800"/>
        <w:gridCol w:w="280"/>
        <w:gridCol w:w="982"/>
        <w:gridCol w:w="1358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课程名称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任课教师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授课对象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课程类型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调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课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理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由</w:t>
            </w:r>
          </w:p>
        </w:tc>
        <w:tc>
          <w:tcPr>
            <w:tcW w:w="8392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调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课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类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原教学安排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变更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后教学安排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周次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周次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星期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星期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节次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节次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地点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地点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任课教师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（或经办人）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签字</w:t>
            </w:r>
          </w:p>
        </w:tc>
        <w:tc>
          <w:tcPr>
            <w:tcW w:w="49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开课单位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839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负责人签字：            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研究生院意见</w:t>
            </w:r>
          </w:p>
        </w:tc>
        <w:tc>
          <w:tcPr>
            <w:tcW w:w="839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（盖章）：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分管校领导意见</w:t>
            </w:r>
          </w:p>
        </w:tc>
        <w:tc>
          <w:tcPr>
            <w:tcW w:w="839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签字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         年    月   日</w:t>
            </w:r>
          </w:p>
        </w:tc>
      </w:tr>
    </w:tbl>
    <w:p>
      <w:pPr>
        <w:rPr>
          <w:rFonts w:hint="eastAsia" w:ascii="楷体_GB2312" w:eastAsia="楷体_GB2312"/>
          <w:szCs w:val="21"/>
          <w:lang w:eastAsia="zh-CN"/>
        </w:rPr>
      </w:pPr>
      <w:r>
        <w:rPr>
          <w:rFonts w:hint="eastAsia"/>
          <w:szCs w:val="21"/>
        </w:rPr>
        <w:t xml:space="preserve"> </w:t>
      </w:r>
      <w:r>
        <w:rPr>
          <w:rFonts w:hint="eastAsia" w:ascii="楷体_GB2312" w:eastAsia="楷体_GB2312"/>
          <w:szCs w:val="21"/>
        </w:rPr>
        <w:t>注： 1、任何调、停课需填写本表一式两份，经批准后，分别存开课学院和研究生院</w:t>
      </w:r>
      <w:r>
        <w:rPr>
          <w:rFonts w:hint="eastAsia" w:ascii="楷体_GB2312" w:eastAsia="楷体_GB2312"/>
          <w:szCs w:val="21"/>
          <w:lang w:eastAsia="zh-CN"/>
        </w:rPr>
        <w:t>；</w:t>
      </w:r>
    </w:p>
    <w:p>
      <w:pPr>
        <w:numPr>
          <w:ilvl w:val="0"/>
          <w:numId w:val="0"/>
        </w:numPr>
        <w:ind w:firstLine="630" w:firstLineChars="300"/>
        <w:rPr>
          <w:rFonts w:hint="eastAsia"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val="en-US" w:eastAsia="zh-CN"/>
        </w:rPr>
        <w:t>2、</w:t>
      </w:r>
      <w:r>
        <w:rPr>
          <w:rFonts w:hint="eastAsia" w:ascii="楷体_GB2312" w:eastAsia="楷体_GB2312"/>
          <w:szCs w:val="21"/>
        </w:rPr>
        <w:t>课程类型按照</w:t>
      </w:r>
      <w:r>
        <w:rPr>
          <w:rFonts w:hint="eastAsia" w:ascii="楷体_GB2312" w:eastAsia="楷体_GB2312"/>
          <w:szCs w:val="21"/>
          <w:lang w:eastAsia="zh-CN"/>
        </w:rPr>
        <w:t>公共学位课、学位课、必修课、选修课</w:t>
      </w:r>
      <w:r>
        <w:rPr>
          <w:rFonts w:hint="eastAsia" w:ascii="楷体_GB2312" w:eastAsia="楷体_GB2312"/>
          <w:szCs w:val="21"/>
        </w:rPr>
        <w:t>填写</w:t>
      </w:r>
      <w:r>
        <w:rPr>
          <w:rFonts w:hint="eastAsia" w:ascii="楷体_GB2312" w:eastAsia="楷体_GB2312"/>
          <w:szCs w:val="21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楷体_GB2312" w:eastAsia="楷体_GB2312"/>
          <w:szCs w:val="21"/>
          <w:lang w:val="en-US" w:eastAsia="zh-CN"/>
        </w:rPr>
      </w:pPr>
      <w:r>
        <w:rPr>
          <w:rFonts w:hint="eastAsia" w:ascii="楷体_GB2312" w:eastAsia="楷体_GB2312"/>
          <w:szCs w:val="21"/>
          <w:lang w:val="en-US" w:eastAsia="zh-CN"/>
        </w:rPr>
        <w:t xml:space="preserve">      3、本表须报研究生院备案后方可实施；</w:t>
      </w:r>
    </w:p>
    <w:p>
      <w:pPr>
        <w:numPr>
          <w:ilvl w:val="0"/>
          <w:numId w:val="0"/>
        </w:numPr>
      </w:pPr>
      <w:r>
        <w:rPr>
          <w:rFonts w:hint="eastAsia" w:ascii="楷体_GB2312" w:eastAsia="楷体_GB2312"/>
          <w:szCs w:val="21"/>
          <w:lang w:val="en-US" w:eastAsia="zh-CN"/>
        </w:rPr>
        <w:t xml:space="preserve">      4、调、停课安排</w:t>
      </w:r>
      <w:r>
        <w:rPr>
          <w:rFonts w:hint="eastAsia" w:ascii="楷体_GB2312" w:eastAsia="楷体_GB2312"/>
          <w:szCs w:val="21"/>
          <w:lang w:eastAsia="zh-CN"/>
        </w:rPr>
        <w:t>由任课教师或经办人负责通知相关专业研究生，如因未通知到位而影响正常教学秩序，按教学事故进行处理。</w:t>
      </w:r>
      <w:bookmarkStart w:id="0" w:name="_GoBack"/>
      <w:bookmarkEnd w:id="0"/>
    </w:p>
    <w:sectPr>
      <w:footerReference r:id="rId3" w:type="default"/>
      <w:pgSz w:w="11906" w:h="16838"/>
      <w:pgMar w:top="1440" w:right="1077" w:bottom="144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3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纯情 ✨ ✨</cp:lastModifiedBy>
  <dcterms:modified xsi:type="dcterms:W3CDTF">2019-12-30T06:59:01Z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